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37" w:rsidRPr="00E64F5D" w:rsidRDefault="00D75D37" w:rsidP="00D75D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64F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МРОТ 2022</w:t>
      </w:r>
    </w:p>
    <w:p w:rsidR="00D75D37" w:rsidRPr="00E64F5D" w:rsidRDefault="00D75D37" w:rsidP="00D7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art33878"/>
      <w:bookmarkEnd w:id="0"/>
      <w:r w:rsidRPr="00E64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оплаты труда (МРОТ)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 Право работника на получение заработной платы не ниже МРОТ гарантируется ТК РФ, в соответствии со ст. 133 ТК РФ утвержденный МРОТ действует на территории всей страны и не может быть менее прожиточного минимума трудоспособного населения.</w:t>
      </w:r>
    </w:p>
    <w:p w:rsidR="00D75D37" w:rsidRPr="00E64F5D" w:rsidRDefault="00D75D37" w:rsidP="00D7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5D">
        <w:rPr>
          <w:rFonts w:ascii="Times New Roman" w:eastAsia="Times New Roman" w:hAnsi="Times New Roman" w:cs="Times New Roman"/>
          <w:sz w:val="28"/>
          <w:szCs w:val="28"/>
          <w:lang w:eastAsia="ru-RU"/>
        </w:rPr>
        <w:t>МРОТ прописан в Федеральном законе "О минимальном размере оплаты труда" от 19.06.2000 N 82-ФЗ и подлежит ежегодной индексации.</w:t>
      </w:r>
    </w:p>
    <w:p w:rsidR="00D75D37" w:rsidRPr="00E64F5D" w:rsidRDefault="00D75D37" w:rsidP="00D7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МРОТ на очередной год устанавливается федеральным законом в текущем году и исчисляется исходя из величины медианной заработной платы, рассчитанной Росстатом за предыдущий год. Проект федерального закона об установлении МРОТ на очередной год подлежит обсуждению с Российской трехсторонней комиссией по регулированию социально-трудовых отношений в порядке, предусмотренном трудовым законодательством. С 2021 года соотношение МРОТ и медианной заработной платы устанавливается в размере 42%. Соотношение МРОТ и медианной заработной платы пересматривается не реже одного раза в 5 лет исходя из условий социально-экономического развития РФ. МРОТ на очередной год устанавливается в размере не ниже величины прожиточного минимума трудоспособного населения в целом по РФ на очередной год и не ниже МРОТ, установленного на текущий год. Исчисление медианной заработной платы осуществляется на основании методики, </w:t>
      </w:r>
    </w:p>
    <w:p w:rsidR="00D75D37" w:rsidRPr="00E64F5D" w:rsidRDefault="00D75D37" w:rsidP="00D7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МРОТ составляет 12 792 рубля в месяц.</w:t>
      </w:r>
    </w:p>
    <w:p w:rsidR="00D75D37" w:rsidRPr="00E64F5D" w:rsidRDefault="00D75D37" w:rsidP="00D7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5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2022 года предлагается установить МРОТ в размере 13 890 рублей в месяц.</w:t>
      </w:r>
    </w:p>
    <w:p w:rsidR="00D75D37" w:rsidRPr="00E64F5D" w:rsidRDefault="00D75D37" w:rsidP="00D7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133.1 Трудового кодекса РФ в субъекте РФ региональным соглашением может устанавливаться размер минимальной заработной платы, не распространяющийся на организации, финансируемые из федерального бюджета. Размер минимальной заработной платы в субъекте РФ не может быть ниже МРОТ, установленного федеральным законом.</w:t>
      </w:r>
    </w:p>
    <w:p w:rsidR="00E76D01" w:rsidRDefault="00E76D01">
      <w:bookmarkStart w:id="1" w:name="_GoBack"/>
      <w:bookmarkEnd w:id="1"/>
    </w:p>
    <w:sectPr w:rsidR="00E7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51"/>
    <w:rsid w:val="00A84351"/>
    <w:rsid w:val="00D75D37"/>
    <w:rsid w:val="00E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92426-50C9-40EF-9A5F-427E0E51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2</cp:revision>
  <dcterms:created xsi:type="dcterms:W3CDTF">2021-11-29T11:11:00Z</dcterms:created>
  <dcterms:modified xsi:type="dcterms:W3CDTF">2021-11-29T11:11:00Z</dcterms:modified>
</cp:coreProperties>
</file>